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5D" w:rsidRPr="00174D4B" w:rsidRDefault="00EA355D" w:rsidP="00174D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4D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Пенсионный фонд выплатит семьям с детьми до 7 лет включительно 5 тысяч рублей</w:t>
      </w:r>
    </w:p>
    <w:p w:rsidR="00EA355D" w:rsidRPr="00EA355D" w:rsidRDefault="00EA355D" w:rsidP="00174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tgtFrame="_blank" w:history="1">
        <w:r w:rsidRPr="00EA35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</w:t>
        </w:r>
      </w:hyperlink>
      <w:r w:rsidRPr="00EA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Пенсионный фонд России </w:t>
      </w:r>
      <w:proofErr w:type="spellStart"/>
      <w:r w:rsidRPr="00EA35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</w:t>
      </w:r>
      <w:proofErr w:type="spellEnd"/>
      <w:r w:rsidRPr="00EA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перечислит единовременную выплату родителям, усыновителям, опекунам и попечителям детей до 7 лет включительно, </w:t>
      </w:r>
      <w:proofErr w:type="gramStart"/>
      <w:r w:rsidRPr="00EA35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EA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5 тыс. рублей на каждого ребенка в семье.</w:t>
      </w:r>
    </w:p>
    <w:p w:rsidR="00EA355D" w:rsidRPr="00EA355D" w:rsidRDefault="00EA355D" w:rsidP="00174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 выплату получат все семьи с детьми, которым по состоянию на 17 декабря 2020 года еще не исполнилось 8 лет.</w:t>
      </w:r>
    </w:p>
    <w:p w:rsidR="00EA355D" w:rsidRPr="00EA355D" w:rsidRDefault="00EA355D" w:rsidP="00174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новой выплаты станет то, что она будет выплачена по принципу “социального казначейства”: за ней не надо никуда обращаться, поскольку Пенсионный фонд </w:t>
      </w:r>
      <w:proofErr w:type="spellStart"/>
      <w:r w:rsidRPr="00EA35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</w:t>
      </w:r>
      <w:proofErr w:type="spellEnd"/>
      <w:r w:rsidRPr="00EA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оформит и перечислит средства на основе принятых весной и летом решений о выплатах на детей. Таким образом, родителям, усыновителям и опекунам, которые в этом году получили ежемесячную выплату на детей до 3 лет или единовременную выплату на детей от 3 до 16 лет, дополнительная выплата будет предоставлена в декабре автоматически, подавать новое заявление не нужно.</w:t>
      </w:r>
    </w:p>
    <w:p w:rsidR="00EA355D" w:rsidRPr="00EA355D" w:rsidRDefault="00EA355D" w:rsidP="00174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понадобится только в том случае, если ребенок в семье появился после 1 июля либо родители не обращались ни за одной из выплат на детей, предоставлявшихся Пенсионным фондом в течение года. В этом случае родителям необходимо указать в заявлении реквизиты банковского счета, на который будут перечислены средства. На это есть больше трех месяцев – соответствующие заявления принимаются до 1 апреля. Заявление также понадобится, если у родителей, которые уже получали выплаты на детей, был закрыт банковский счет.</w:t>
      </w:r>
    </w:p>
    <w:p w:rsidR="00EA355D" w:rsidRPr="00EA355D" w:rsidRDefault="00EA355D" w:rsidP="00174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на выплату можно в личном кабинете на портале </w:t>
      </w:r>
      <w:hyperlink r:id="rId6" w:history="1">
        <w:proofErr w:type="spellStart"/>
        <w:r w:rsidRPr="00EA35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EA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клиентских службах Пенсионного фонда.</w:t>
      </w:r>
    </w:p>
    <w:p w:rsidR="00EA355D" w:rsidRPr="00EA355D" w:rsidRDefault="00EA355D" w:rsidP="00174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помощь родителям на сайте Пенсионного фонда размещены необходимые разъяснения о выплатах и </w:t>
      </w:r>
      <w:hyperlink r:id="rId7" w:tgtFrame="_blank" w:history="1">
        <w:r w:rsidRPr="00EA35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ответы на часто задаваемые вопросы.</w:t>
        </w:r>
      </w:hyperlink>
    </w:p>
    <w:p w:rsidR="00647767" w:rsidRPr="001825A5" w:rsidRDefault="00EA355D" w:rsidP="00BD1884">
      <w:pPr>
        <w:spacing w:before="100" w:beforeAutospacing="1" w:after="100" w:afterAutospacing="1" w:line="240" w:lineRule="auto"/>
        <w:jc w:val="both"/>
        <w:rPr>
          <w:i/>
        </w:rPr>
      </w:pPr>
      <w:r w:rsidRPr="00EA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в июле этого года Пенсионный фонд уже предоставлял семьям аналогичную </w:t>
      </w:r>
      <w:hyperlink r:id="rId8" w:tgtFrame="_blank" w:history="1">
        <w:r w:rsidRPr="00EA35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единовременную выплату на детей до 16 лет</w:t>
        </w:r>
      </w:hyperlink>
      <w:r w:rsidRPr="00EA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оформлялась полностью автоматически без участия родителей и стала первой </w:t>
      </w:r>
      <w:proofErr w:type="spellStart"/>
      <w:r w:rsidRPr="00EA3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проактивной</w:t>
      </w:r>
      <w:proofErr w:type="spellEnd"/>
      <w:r w:rsidRPr="00EA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мерой в России, оказанной в таком большом масштабе за такое короткое время. Всег</w:t>
      </w:r>
      <w:bookmarkStart w:id="0" w:name="_GoBack"/>
      <w:bookmarkEnd w:id="0"/>
      <w:r w:rsidRPr="00EA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средства были предоставлены на 27,5 </w:t>
      </w:r>
      <w:proofErr w:type="gramStart"/>
      <w:r w:rsidRPr="00EA355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EA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перечислены абсолютному большинству семей в течение одного дня со старта выплат.</w:t>
      </w:r>
      <w:r w:rsidRPr="00EA3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3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4D4B" w:rsidRPr="001825A5">
        <w:rPr>
          <w:rFonts w:ascii="Times New Roman" w:hAnsi="Times New Roman" w:cs="Times New Roman"/>
          <w:i/>
          <w:sz w:val="24"/>
          <w:szCs w:val="24"/>
        </w:rPr>
        <w:t xml:space="preserve">Пресс-служба ГУ-УПФР в </w:t>
      </w:r>
      <w:proofErr w:type="spellStart"/>
      <w:r w:rsidR="00174D4B" w:rsidRPr="001825A5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174D4B" w:rsidRPr="001825A5">
        <w:rPr>
          <w:rFonts w:ascii="Times New Roman" w:hAnsi="Times New Roman" w:cs="Times New Roman"/>
          <w:i/>
          <w:sz w:val="24"/>
          <w:szCs w:val="24"/>
        </w:rPr>
        <w:t>.Б</w:t>
      </w:r>
      <w:proofErr w:type="gramEnd"/>
      <w:r w:rsidR="00174D4B" w:rsidRPr="001825A5">
        <w:rPr>
          <w:rFonts w:ascii="Times New Roman" w:hAnsi="Times New Roman" w:cs="Times New Roman"/>
          <w:i/>
          <w:sz w:val="24"/>
          <w:szCs w:val="24"/>
        </w:rPr>
        <w:t>елоярский</w:t>
      </w:r>
      <w:proofErr w:type="spellEnd"/>
      <w:r w:rsidR="00174D4B" w:rsidRPr="001825A5">
        <w:rPr>
          <w:rFonts w:ascii="Times New Roman" w:hAnsi="Times New Roman" w:cs="Times New Roman"/>
          <w:i/>
          <w:sz w:val="24"/>
          <w:szCs w:val="24"/>
        </w:rPr>
        <w:t xml:space="preserve"> Ханты-Мансийского автономного округа-Югры</w:t>
      </w:r>
      <w:r w:rsidR="00174D4B" w:rsidRPr="001825A5">
        <w:rPr>
          <w:i/>
        </w:rPr>
        <w:t xml:space="preserve">  </w:t>
      </w:r>
    </w:p>
    <w:sectPr w:rsidR="00647767" w:rsidRPr="001825A5" w:rsidSect="0064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55D"/>
    <w:rsid w:val="00174D4B"/>
    <w:rsid w:val="001825A5"/>
    <w:rsid w:val="0041314B"/>
    <w:rsid w:val="00647767"/>
    <w:rsid w:val="00BD1884"/>
    <w:rsid w:val="00E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67"/>
  </w:style>
  <w:style w:type="paragraph" w:styleId="1">
    <w:name w:val="heading 1"/>
    <w:basedOn w:val="a"/>
    <w:link w:val="10"/>
    <w:uiPriority w:val="9"/>
    <w:qFormat/>
    <w:rsid w:val="00EA3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A35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5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35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family_with_children/extra_charge_from_3to_16yea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grazdanam/family_with_children/up_to_7_years/~48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10016/1?from=main" TargetMode="External"/><Relationship Id="rId5" Type="http://schemas.openxmlformats.org/officeDocument/2006/relationships/hyperlink" Target="http://publication.pravo.gov.ru/Document/View/00012020121700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0270002201</dc:creator>
  <cp:keywords/>
  <dc:description/>
  <cp:lastModifiedBy>Целовальник Елена Владимировна</cp:lastModifiedBy>
  <cp:revision>6</cp:revision>
  <dcterms:created xsi:type="dcterms:W3CDTF">2020-12-18T07:19:00Z</dcterms:created>
  <dcterms:modified xsi:type="dcterms:W3CDTF">2020-12-22T11:43:00Z</dcterms:modified>
</cp:coreProperties>
</file>